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Chesney Claire</w:t>
      </w:r>
    </w:p>
    <w:p>
      <w:pPr>
        <w:pStyle w:val="Subtitle"/>
      </w:pPr>
      <w:r>
        <w:t>Performance and Hospitality Rider</w:t>
      </w:r>
    </w:p>
    <w:p>
      <w:r>
        <w:t>Solo Pop/R&amp;B artist • An Intimate Evening with Chesney Claire and live engagements</w:t>
      </w:r>
    </w:p>
    <w:p>
      <w:r>
        <w:t>This rider sets out the production, hospitality and travel arrangements for Chesney Claire and one accompanying representative. The presenter should confirm arrangements with artist management before the engagement. Any substitutions or exceptions require advance written approval.</w:t>
      </w:r>
    </w:p>
    <w:p>
      <w:pPr>
        <w:pStyle w:val="Heading1"/>
      </w:pPr>
      <w:r>
        <w:t>Sound and stage monitoring</w:t>
      </w:r>
    </w:p>
    <w:p>
      <w:r>
        <w:rPr>
          <w:b/>
        </w:rPr>
        <w:t xml:space="preserve">Vocal monitoring is essential. </w:t>
      </w:r>
      <w:r>
        <w:t>Provide a dedicated floor wedge monitor with an independently adjustable mix of live vocals and backing tracks. Chesney must hear her voice clearly and comfortably above the tracks, without feedback or distortion. Confirm placement and balance with Chesney during soundcheck and maintain the approved mix throughout the performance.</w:t>
      </w:r>
    </w:p>
    <w:p>
      <w:r>
        <w:t>Provide a sound system appropriate to the room, audience and performance format, together with a qualified sound contact available during setup, soundcheck and the show. Resolve monitoring problems with Chesney before the performance begins.</w:t>
      </w:r>
    </w:p>
    <w:p>
      <w:pPr>
        <w:pStyle w:val="Heading1"/>
      </w:pPr>
      <w:r>
        <w:t>Artist equipment and playback</w:t>
      </w:r>
    </w:p>
    <w:p>
      <w:r>
        <w:t>Chesney can bring a large portable JBL speaker, her microphones, mixing board and microphone stand, subject to advance travel and production arrangements. Confirm the equipment she will bring for each engagement; do not assume the portable speaker will cover every venue or replace the floor monitor.</w:t>
      </w:r>
    </w:p>
    <w:p>
      <w:r>
        <w:t>Chesney operates her backing tracks from her phone on a stand directly in front of her. Allow clear access to the phone and an unobstructed performance position. Confirm who supplies the phone stand, compatible audio adapters, cables, power and any required direct boxes before arrival. Check the complete playback and microphone connections at soundcheck.</w:t>
      </w:r>
    </w:p>
    <w:p>
      <w:pPr>
        <w:pStyle w:val="Heading1"/>
      </w:pPr>
      <w:r>
        <w:t>Private soundcheck</w:t>
      </w:r>
    </w:p>
    <w:p>
      <w:r>
        <w:t>Schedule a private soundcheck before doors open, allowing enough time to test vocals, playback and the monitor mix. Attendance is limited to essential working personnel and guests specifically invited by Chesney or her representative. No filming, recording, photography or livestreaming is permitted without specific artist approval; an invitation alone does not grant recording permission.</w:t>
      </w:r>
    </w:p>
    <w:p>
      <w:pPr>
        <w:pStyle w:val="Heading1"/>
      </w:pPr>
      <w:r>
        <w:t>Lighting and safe stage access</w:t>
      </w:r>
    </w:p>
    <w:p>
      <w:r>
        <w:t>Chesney does not supply lighting. The presenter must provide performance lighting that clearly illuminates her face and performance area, with the look agreed at soundcheck.</w:t>
      </w:r>
    </w:p>
    <w:p>
      <w:r>
        <w:t>Provide a stable, dry performance surface, secure cables, and a clear, well-lit route between the dressing area and stage. Any steps must be secure, with handrails where needed. Keep audience traffic out of the performance and equipment areas. Confirm weather protection and the operating plan for any outdoor engagement.</w:t>
      </w:r>
    </w:p>
    <w:p>
      <w:r>
        <w:br w:type="page"/>
      </w:r>
    </w:p>
    <w:p>
      <w:pPr>
        <w:pStyle w:val="Title"/>
      </w:pPr>
      <w:r>
        <w:t>Hospitality and Travel</w:t>
      </w:r>
    </w:p>
    <w:p>
      <w:pPr>
        <w:pStyle w:val="Heading1"/>
      </w:pPr>
      <w:r>
        <w:t>Travel party and accommodation</w:t>
      </w:r>
    </w:p>
    <w:p>
      <w:r>
        <w:t>All travel, accommodation and meal arrangements must cover two people: Chesney Claire and one accompanying representative. Chesney does not travel alone.</w:t>
      </w:r>
    </w:p>
    <w:p>
      <w:r>
        <w:t>Provide one hotel room with two separate beds in a hotel rated at least three stars. Confirm the hotel, room category, bed configuration, reservation and required nights with artist management before booking. Check-in and check-out times must accommodate the agreed travel and performance schedule.</w:t>
      </w:r>
    </w:p>
    <w:p>
      <w:pPr>
        <w:pStyle w:val="Heading1"/>
      </w:pPr>
      <w:r>
        <w:t>Luxury ground transportation</w:t>
      </w:r>
    </w:p>
    <w:p>
      <w:r>
        <w:t>Provide prearranged luxury transportation for both travelers from the hotel to the venue and back, with adequate space for luggage and any artist-carried equipment. Confirm the vehicle and service with management in advance. A professionally chauffeured luxury sedan or SUV is the proposed service standard, subject to management approval.</w:t>
      </w:r>
    </w:p>
    <w:p>
      <w:r>
        <w:t>Supply the transportation contact, pickup locations and pickup times before arrival. The return transfer must accommodate the end of the performance and equipment pack-out. Agree any airport or other travel transfers separately before booking.</w:t>
      </w:r>
    </w:p>
    <w:p>
      <w:pPr>
        <w:pStyle w:val="Heading1"/>
      </w:pPr>
      <w:r>
        <w:t>Dressing room and refreshments</w:t>
      </w:r>
    </w:p>
    <w:p>
      <w:r>
        <w:t>Provide a clean, private dressing area with good lighting suitable for dressing and makeup, a mirror, seating, a preparation surface and access to electrical outlets. Make the space available before soundcheck and through the end of the engagement, with access limited to authorized personnel.</w:t>
      </w:r>
    </w:p>
    <w:p>
      <w:r>
        <w:t>Provide bottled alkaline or high-pH drinking water in the dressing area and at the performance position. Confirm the preferred brand and quantity with management before the event.</w:t>
      </w:r>
    </w:p>
    <w:p>
      <w:r>
        <w:t>Provide meals for both travelers, or a mutually agreed meal allowance. Confirm meal timing, dietary needs and the allowance, if applicable, before arrival. Travel expenses, accommodation, meals and ground transportation are separate from the performance fee unless otherwise agreed in writing.</w:t>
      </w:r>
    </w:p>
    <w:p>
      <w:pPr>
        <w:pStyle w:val="Heading1"/>
      </w:pPr>
      <w:r>
        <w:t>Event coordination</w:t>
      </w:r>
    </w:p>
    <w:p>
      <w:r>
        <w:t>Provide the name and mobile number of an on-site event lead authorized to resolve production and hospitality issues, plus the sound and transportation contacts. The event lead must be available from artist arrival through departure.</w:t>
      </w:r>
    </w:p>
    <w:p>
      <w:r>
        <w:t>Before the event, confirm load-in, private soundcheck, doors, set times and duration, breaks, dressing-room access, hotel details and transportation. Performance fees, payment terms and cancellation arrangements are addressed separately in the booking agreement.</w:t>
      </w:r>
    </w:p>
    <w:p>
      <w:pPr>
        <w:pStyle w:val="Heading1"/>
      </w:pPr>
      <w:r>
        <w:t>Booking details to complete</w:t>
      </w:r>
    </w:p>
    <w:p>
      <w:r>
        <w:t>Event and venue: ___________________________________________________</w:t>
        <w:br/>
        <w:t>Performance date and set times: _______________________________________</w:t>
        <w:br/>
        <w:t>On-site lead and mobile: ______________________________________________</w:t>
        <w:br/>
        <w:t>Sound contact and mobile: ____________________________________________</w:t>
        <w:br/>
        <w:t>Transportation contact and mobile: _____________________________________</w:t>
        <w:br/>
        <w:t>Artist management contact: ___________________________________________</w:t>
      </w:r>
    </w:p>
    <w:sectPr w:rsidR="00FC693F" w:rsidRPr="0006063C" w:rsidSect="00034616">
      <w:footerReference w:type="default" r:id="rId9"/>
      <w:pgSz w:w="12240" w:h="15840"/>
      <w:pgMar w:top="936" w:right="1152" w:bottom="936"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xml:space="preserve">CHESNEY CLAIRE  •  PERFORMANCE AND HOSPITALITY RIDER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0" w:lineRule="auto"/>
    </w:pPr>
    <w:rPr>
      <w:rFonts w:ascii="Calibri" w:hAnsi="Calibri"/>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00"/>
      <w:outlineLvl w:val="0"/>
    </w:pPr>
    <w:rPr>
      <w:rFonts w:asciiTheme="majorHAnsi" w:eastAsiaTheme="majorEastAsia" w:hAnsiTheme="majorHAnsi" w:cstheme="majorBidi" w:ascii="Calibri" w:hAnsi="Calibri"/>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Calibri" w:hAnsi="Calibri"/>
      <w:color w:val="000000"/>
      <w:spacing w:val="5"/>
      <w:kern w:val="28"/>
      <w:sz w:val="5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Calibri" w:hAnsi="Calibri"/>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Chesney Claire Performance and Hospitality Rider</dc:title>
  <dc:subject/>
  <dc:creator>Chesney Claire</dc:creator>
  <cp:keywords/>
  <dc:description>generated by python-docx</dc:description>
  <cp:lastModifiedBy/>
  <cp:revision>1</cp:revision>
  <dcterms:created xsi:type="dcterms:W3CDTF">2013-12-23T23:15:00Z</dcterms:created>
  <dcterms:modified xsi:type="dcterms:W3CDTF">2013-12-23T23:15:00Z</dcterms:modified>
  <cp:category/>
</cp:coreProperties>
</file>